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jc w:val="center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b/>
          <w:bCs/>
          <w:color w:val="000000"/>
          <w:sz w:val="20"/>
          <w:szCs w:val="20"/>
        </w:rPr>
        <w:t>СОГЛАШЕНИЕ О КОНФИДЕНЦИАЛЬНОСТИ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составлено в соответствии с Федеральным законом от 27.07.2006 года №152-ФЗ «О персональных данных», Федеральным законом от 27.07.2006 года №149-ФЗ «Об информации, информационных технологиях и защите информации», постановлением Правительства Российской Федерации от 17.11.2007 года «Об утверждении Положения об обеспечении безопасности персональных данных при их обработке в информационных системах персональных данных», во исполнение «Инструкции по конфиденциальному делопроизводству в ООО «СМО «СИМАЗ-МЕД» и Пр</w:t>
      </w:r>
      <w:r w:rsidR="00656CFF">
        <w:rPr>
          <w:rFonts w:ascii="Open Sans" w:hAnsi="Open Sans"/>
          <w:color w:val="000000"/>
          <w:sz w:val="20"/>
          <w:szCs w:val="20"/>
        </w:rPr>
        <w:t>иказу по ООО «СМО «СИМАЗ-МЕД» №6</w:t>
      </w:r>
      <w:r>
        <w:rPr>
          <w:rFonts w:ascii="Open Sans" w:hAnsi="Open Sans"/>
          <w:color w:val="000000"/>
          <w:sz w:val="20"/>
          <w:szCs w:val="20"/>
        </w:rPr>
        <w:t>-П 01.08.2008 года «О соблюдении конфиденциальности и обеспечении безопасности персональных данных, содержащихся в базе данных ООО «СМО «СИМАЗ-МЕД».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b/>
          <w:bCs/>
          <w:color w:val="000000"/>
          <w:sz w:val="20"/>
          <w:szCs w:val="20"/>
        </w:rPr>
        <w:t>1.</w:t>
      </w:r>
      <w:r>
        <w:rPr>
          <w:rFonts w:ascii="Open Sans" w:hAnsi="Open Sans"/>
          <w:color w:val="000000"/>
          <w:sz w:val="20"/>
          <w:szCs w:val="20"/>
        </w:rPr>
        <w:t> В рамках Соглашения используются следующие понятия: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1.1.</w:t>
      </w:r>
      <w:r>
        <w:rPr>
          <w:rFonts w:ascii="Open Sans" w:hAnsi="Open Sans"/>
          <w:b/>
          <w:bCs/>
          <w:color w:val="000000"/>
          <w:sz w:val="20"/>
          <w:szCs w:val="20"/>
        </w:rPr>
        <w:t> Стороны: </w:t>
      </w:r>
      <w:r>
        <w:rPr>
          <w:rFonts w:ascii="Open Sans" w:hAnsi="Open Sans"/>
          <w:color w:val="000000"/>
          <w:sz w:val="20"/>
          <w:szCs w:val="20"/>
        </w:rPr>
        <w:t>Страховщик</w:t>
      </w:r>
      <w:r>
        <w:rPr>
          <w:rFonts w:ascii="Open Sans" w:hAnsi="Open Sans"/>
          <w:b/>
          <w:bCs/>
          <w:color w:val="000000"/>
          <w:sz w:val="20"/>
          <w:szCs w:val="20"/>
        </w:rPr>
        <w:t>, </w:t>
      </w:r>
      <w:r>
        <w:rPr>
          <w:rFonts w:ascii="Open Sans" w:hAnsi="Open Sans"/>
          <w:color w:val="000000"/>
          <w:sz w:val="20"/>
          <w:szCs w:val="20"/>
        </w:rPr>
        <w:t>Страхователь, Застрахованный.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b/>
          <w:bCs/>
          <w:color w:val="000000"/>
          <w:sz w:val="20"/>
          <w:szCs w:val="20"/>
        </w:rPr>
        <w:t>1.2. Конфиденциальная информация </w:t>
      </w:r>
      <w:r>
        <w:rPr>
          <w:rFonts w:ascii="Open Sans" w:hAnsi="Open Sans"/>
          <w:color w:val="000000"/>
          <w:sz w:val="20"/>
          <w:szCs w:val="20"/>
        </w:rPr>
        <w:t>- информация, составляющая персональные данные или прочие сведения, доступ к которым ограничивается в соответствии с законодательством Российской Федерации, за исключением информации, составляющей государственную тайну. К конфиденциальной информации нет свободного доступа на законном основании и в отношении нее введен режим ограничения доступа. Конфиденциальная информация имеет гриф ограничения доступа и не включает в себя уже разглашенную информацию или информацию, полученную из сторонних источников или от третьих лиц.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1.3</w:t>
      </w:r>
      <w:r>
        <w:rPr>
          <w:rFonts w:ascii="Open Sans" w:hAnsi="Open Sans"/>
          <w:b/>
          <w:bCs/>
          <w:color w:val="000000"/>
          <w:sz w:val="20"/>
          <w:szCs w:val="20"/>
        </w:rPr>
        <w:t>. Персональные данные </w:t>
      </w:r>
      <w:r>
        <w:rPr>
          <w:rFonts w:ascii="Open Sans" w:hAnsi="Open Sans"/>
          <w:color w:val="000000"/>
          <w:sz w:val="20"/>
          <w:szCs w:val="20"/>
        </w:rPr>
        <w:t>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1.4. </w:t>
      </w:r>
      <w:r>
        <w:rPr>
          <w:rFonts w:ascii="Open Sans" w:hAnsi="Open Sans"/>
          <w:b/>
          <w:bCs/>
          <w:color w:val="000000"/>
          <w:sz w:val="20"/>
          <w:szCs w:val="20"/>
        </w:rPr>
        <w:t>Врачебная тайна </w:t>
      </w:r>
      <w:r>
        <w:rPr>
          <w:rFonts w:ascii="Open Sans" w:hAnsi="Open Sans"/>
          <w:color w:val="000000"/>
          <w:sz w:val="20"/>
          <w:szCs w:val="20"/>
        </w:rPr>
        <w:t>- информация о факте обращения за медицинской помощью, состоянии здоровья застрахованного, диагнозе его заболевания и иные сведения, полученные при его обследовании и лечении.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2. Конфиденциальная информация должна всегда оставаться собственностью Стороны и без ее предварительного разрешения не может копироваться или иным образом</w:t>
      </w:r>
      <w:r>
        <w:rPr>
          <w:rFonts w:ascii="Open Sans" w:hAnsi="Open Sans"/>
          <w:color w:val="000000"/>
          <w:sz w:val="20"/>
          <w:szCs w:val="20"/>
        </w:rPr>
        <w:br/>
        <w:t>воспроизводиться получившей Стороной. На всех разрешенных копиях конфиденциальной информации всегда должны быть те же указания на их конфиденциальность, что и на оригиналах.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3. Стороны, получив конфиденциальную информацию, обязуются: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а) сохранять конфиденциальность этой информации и принимать все необходимые меры для ее защиты по меньшей мере с той же тщательностью, с какой они охраняют свою собственную конфиденциальную информацию;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 xml:space="preserve">б) использовать эту информацию только в оговоренных договорах </w:t>
      </w:r>
      <w:r w:rsidR="00656CFF">
        <w:rPr>
          <w:rFonts w:asciiTheme="minorHAnsi" w:hAnsiTheme="minorHAnsi"/>
          <w:color w:val="000000"/>
          <w:sz w:val="20"/>
          <w:szCs w:val="20"/>
        </w:rPr>
        <w:t>обязательного</w:t>
      </w:r>
      <w:bookmarkStart w:id="0" w:name="_GoBack"/>
      <w:bookmarkEnd w:id="0"/>
      <w:r>
        <w:rPr>
          <w:rFonts w:ascii="Open Sans" w:hAnsi="Open Sans"/>
          <w:color w:val="000000"/>
          <w:sz w:val="20"/>
          <w:szCs w:val="20"/>
        </w:rPr>
        <w:t xml:space="preserve"> медицинского страхования целях и никогда не использовать ее в каких-либо иных целях без предварительного разрешения передавшей Стороны;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в) не передавать эту информацию третьим сторонам без предварительного разрешения передавшей Стороны, кроме как в случаях, когда эта информация: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- была или стала общеизвестной из источника, отличного от получившей Стороны;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- была на законных основаниях известна получившей Стороне до ее получения от передавшей Стороны;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- должна быть раскрыта получившей Стороной по принуждению в соответствии с действующим законодательством.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4. В случае передачи полученной конфиденциальной информации в органы или учреждения государственной власти по принуждению, получившая Сторона обязуется ограничить эту передачу требуемым минимумом и незамедлительно уведомить передавшую Сторону о сути этой передачи.</w:t>
      </w:r>
    </w:p>
    <w:p w:rsidR="00985A56" w:rsidRDefault="00985A56" w:rsidP="00985A56">
      <w:pPr>
        <w:pStyle w:val="a3"/>
        <w:shd w:val="clear" w:color="auto" w:fill="FFFFFF"/>
        <w:spacing w:before="185" w:beforeAutospacing="0" w:after="221" w:afterAutospacing="0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5. За неисполнение требований, установленных законодательством в области обработки персональных данных, Стороны могут быть привлечены к установленной законодательством ответственности.</w:t>
      </w:r>
    </w:p>
    <w:p w:rsidR="00F86A18" w:rsidRDefault="00F86A18"/>
    <w:sectPr w:rsidR="00F86A18" w:rsidSect="00985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56"/>
    <w:rsid w:val="00173D3E"/>
    <w:rsid w:val="00656CFF"/>
    <w:rsid w:val="00985A56"/>
    <w:rsid w:val="00CA4831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CDA85-FC6F-4465-892B-FC414BED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Дружинина</dc:creator>
  <cp:lastModifiedBy>Евгений Веричев</cp:lastModifiedBy>
  <cp:revision>3</cp:revision>
  <cp:lastPrinted>2019-03-26T04:01:00Z</cp:lastPrinted>
  <dcterms:created xsi:type="dcterms:W3CDTF">2019-03-26T04:17:00Z</dcterms:created>
  <dcterms:modified xsi:type="dcterms:W3CDTF">2019-05-21T06:18:00Z</dcterms:modified>
</cp:coreProperties>
</file>